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7573" w14:textId="315C69F9" w:rsidR="000551A5" w:rsidRDefault="00BF468A" w:rsidP="00EA0030">
      <w:pPr>
        <w:spacing w:beforeAutospacing="1" w:after="0"/>
      </w:pPr>
      <w:r>
        <w:rPr>
          <w:noProof/>
        </w:rPr>
        <w:drawing>
          <wp:anchor distT="0" distB="0" distL="114300" distR="114300" simplePos="0" relativeHeight="251660288" behindDoc="1" locked="0" layoutInCell="1" allowOverlap="1" wp14:anchorId="0F6DF759" wp14:editId="619351D3">
            <wp:simplePos x="0" y="0"/>
            <wp:positionH relativeFrom="column">
              <wp:posOffset>-457200</wp:posOffset>
            </wp:positionH>
            <wp:positionV relativeFrom="paragraph">
              <wp:posOffset>-220345</wp:posOffset>
            </wp:positionV>
            <wp:extent cx="6534150" cy="847725"/>
            <wp:effectExtent l="0" t="0" r="0" b="9525"/>
            <wp:wrapNone/>
            <wp:docPr id="1378461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4150"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0" wp14:anchorId="1EA0A440" wp14:editId="559B3979">
            <wp:simplePos x="0" y="0"/>
            <wp:positionH relativeFrom="column">
              <wp:posOffset>530860</wp:posOffset>
            </wp:positionH>
            <wp:positionV relativeFrom="paragraph">
              <wp:posOffset>0</wp:posOffset>
            </wp:positionV>
            <wp:extent cx="804672" cy="804672"/>
            <wp:effectExtent l="0" t="0" r="0" b="0"/>
            <wp:wrapSquare wrapText="bothSides" distT="0" distB="0" distL="114300" distR="114300"/>
            <wp:docPr id="8" name="image1.png" descr="A silver coin with a person holding a baby&#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png" descr="A silver coin with a person holding a baby&#10;&#10;Description automatically generated"/>
                    <pic:cNvPicPr preferRelativeResize="0"/>
                  </pic:nvPicPr>
                  <pic:blipFill>
                    <a:blip r:embed="rId8"/>
                    <a:srcRect/>
                    <a:stretch>
                      <a:fillRect/>
                    </a:stretch>
                  </pic:blipFill>
                  <pic:spPr>
                    <a:xfrm>
                      <a:off x="0" y="0"/>
                      <a:ext cx="804672" cy="804672"/>
                    </a:xfrm>
                    <a:prstGeom prst="rect">
                      <a:avLst/>
                    </a:prstGeom>
                    <a:ln/>
                  </pic:spPr>
                </pic:pic>
              </a:graphicData>
            </a:graphic>
            <wp14:sizeRelH relativeFrom="margin">
              <wp14:pctWidth>0</wp14:pctWidth>
            </wp14:sizeRelH>
            <wp14:sizeRelV relativeFrom="margin">
              <wp14:pctHeight>0</wp14:pctHeight>
            </wp14:sizeRelV>
          </wp:anchor>
        </w:drawing>
      </w:r>
    </w:p>
    <w:p w14:paraId="2D3814F6" w14:textId="77777777" w:rsidR="00EA0030" w:rsidRPr="00EA0030" w:rsidRDefault="00EA0030" w:rsidP="00EA0030"/>
    <w:p w14:paraId="305C3A76" w14:textId="77777777" w:rsidR="00EA0030" w:rsidRPr="00EA0030" w:rsidRDefault="00EA0030" w:rsidP="00EA0030"/>
    <w:p w14:paraId="7884857A" w14:textId="7A1222D5" w:rsidR="003C59EB" w:rsidRPr="002C1972" w:rsidRDefault="003C59EB" w:rsidP="003C59EB">
      <w:pPr>
        <w:spacing w:before="0" w:after="0" w:line="360" w:lineRule="auto"/>
        <w:rPr>
          <w:rFonts w:ascii="Arial" w:hAnsi="Arial" w:cs="Arial"/>
          <w:b w:val="0"/>
          <w:bCs/>
          <w:sz w:val="22"/>
          <w:szCs w:val="18"/>
        </w:rPr>
      </w:pPr>
      <w:r w:rsidRPr="002C1972">
        <w:rPr>
          <w:rFonts w:ascii="Arial" w:hAnsi="Arial" w:cs="Arial"/>
          <w:sz w:val="22"/>
          <w:szCs w:val="18"/>
        </w:rPr>
        <w:t>Job Title:</w:t>
      </w:r>
      <w:r w:rsidRPr="002C1972">
        <w:rPr>
          <w:rFonts w:ascii="Arial" w:hAnsi="Arial" w:cs="Arial"/>
          <w:sz w:val="22"/>
          <w:szCs w:val="18"/>
        </w:rPr>
        <w:tab/>
      </w:r>
      <w:r w:rsidRPr="002C1972">
        <w:rPr>
          <w:rFonts w:ascii="Arial" w:hAnsi="Arial" w:cs="Arial"/>
          <w:sz w:val="22"/>
          <w:szCs w:val="18"/>
        </w:rPr>
        <w:tab/>
      </w:r>
      <w:r w:rsidRPr="002C1972">
        <w:rPr>
          <w:rFonts w:ascii="Arial" w:hAnsi="Arial" w:cs="Arial"/>
          <w:b w:val="0"/>
          <w:bCs/>
          <w:sz w:val="22"/>
          <w:szCs w:val="18"/>
        </w:rPr>
        <w:t>Outpatient Clinician</w:t>
      </w:r>
    </w:p>
    <w:p w14:paraId="591F4EDF" w14:textId="0AA86056" w:rsidR="00EA0030" w:rsidRPr="002C1972" w:rsidRDefault="00EA0030" w:rsidP="003C59EB">
      <w:pPr>
        <w:spacing w:before="0" w:after="0" w:line="360" w:lineRule="auto"/>
        <w:rPr>
          <w:rFonts w:ascii="Arial" w:hAnsi="Arial" w:cs="Arial"/>
          <w:b w:val="0"/>
          <w:bCs/>
          <w:sz w:val="22"/>
          <w:szCs w:val="18"/>
        </w:rPr>
      </w:pPr>
      <w:r w:rsidRPr="002C1972">
        <w:rPr>
          <w:rFonts w:ascii="Arial" w:hAnsi="Arial" w:cs="Arial"/>
          <w:sz w:val="22"/>
          <w:szCs w:val="18"/>
        </w:rPr>
        <w:t>Department:</w:t>
      </w:r>
      <w:r w:rsidRPr="002C1972">
        <w:rPr>
          <w:rFonts w:ascii="Arial" w:hAnsi="Arial" w:cs="Arial"/>
          <w:sz w:val="22"/>
          <w:szCs w:val="18"/>
        </w:rPr>
        <w:tab/>
      </w:r>
      <w:r w:rsidR="003C59EB" w:rsidRPr="002C1972">
        <w:rPr>
          <w:rFonts w:ascii="Arial" w:hAnsi="Arial" w:cs="Arial"/>
          <w:sz w:val="22"/>
          <w:szCs w:val="18"/>
        </w:rPr>
        <w:tab/>
      </w:r>
      <w:r w:rsidRPr="002C1972">
        <w:rPr>
          <w:rFonts w:ascii="Arial" w:hAnsi="Arial" w:cs="Arial"/>
          <w:b w:val="0"/>
          <w:bCs/>
          <w:sz w:val="22"/>
          <w:szCs w:val="18"/>
        </w:rPr>
        <w:t>Father Mychal Judge Center for Counseling and Recovery</w:t>
      </w:r>
    </w:p>
    <w:p w14:paraId="1A23EAE8" w14:textId="39560A3B" w:rsidR="00EA0030" w:rsidRPr="002C1972" w:rsidRDefault="00EA0030" w:rsidP="003C59EB">
      <w:pPr>
        <w:spacing w:before="0" w:after="0" w:line="360" w:lineRule="auto"/>
        <w:rPr>
          <w:rFonts w:ascii="Arial" w:hAnsi="Arial" w:cs="Arial"/>
          <w:b w:val="0"/>
          <w:bCs/>
          <w:sz w:val="22"/>
          <w:szCs w:val="18"/>
        </w:rPr>
      </w:pPr>
      <w:r w:rsidRPr="002C1972">
        <w:rPr>
          <w:rFonts w:ascii="Arial" w:hAnsi="Arial" w:cs="Arial"/>
          <w:sz w:val="22"/>
          <w:szCs w:val="18"/>
        </w:rPr>
        <w:t>Location:</w:t>
      </w:r>
      <w:r w:rsidRPr="002C1972">
        <w:rPr>
          <w:rFonts w:ascii="Arial" w:hAnsi="Arial" w:cs="Arial"/>
          <w:sz w:val="22"/>
          <w:szCs w:val="18"/>
        </w:rPr>
        <w:tab/>
      </w:r>
      <w:r w:rsidR="003C59EB" w:rsidRPr="002C1972">
        <w:rPr>
          <w:rFonts w:ascii="Arial" w:hAnsi="Arial" w:cs="Arial"/>
          <w:sz w:val="22"/>
          <w:szCs w:val="18"/>
        </w:rPr>
        <w:tab/>
      </w:r>
      <w:r w:rsidRPr="002C1972">
        <w:rPr>
          <w:rFonts w:ascii="Arial" w:hAnsi="Arial" w:cs="Arial"/>
          <w:b w:val="0"/>
          <w:bCs/>
          <w:sz w:val="22"/>
          <w:szCs w:val="18"/>
        </w:rPr>
        <w:t>Boston, MA</w:t>
      </w:r>
    </w:p>
    <w:p w14:paraId="1D825125" w14:textId="29D27A3E" w:rsidR="00EA0030" w:rsidRPr="002C1972" w:rsidRDefault="00EA0030" w:rsidP="003C59EB">
      <w:pPr>
        <w:spacing w:before="0" w:after="0" w:line="360" w:lineRule="auto"/>
        <w:rPr>
          <w:rFonts w:ascii="Arial" w:hAnsi="Arial" w:cs="Arial"/>
          <w:b w:val="0"/>
          <w:bCs/>
          <w:sz w:val="22"/>
          <w:szCs w:val="18"/>
        </w:rPr>
      </w:pPr>
      <w:r w:rsidRPr="002C1972">
        <w:rPr>
          <w:rFonts w:ascii="Arial" w:hAnsi="Arial" w:cs="Arial"/>
          <w:sz w:val="22"/>
          <w:szCs w:val="18"/>
        </w:rPr>
        <w:t>Reports To:</w:t>
      </w:r>
      <w:r w:rsidRPr="002C1972">
        <w:rPr>
          <w:rFonts w:ascii="Arial" w:hAnsi="Arial" w:cs="Arial"/>
          <w:sz w:val="22"/>
          <w:szCs w:val="18"/>
        </w:rPr>
        <w:tab/>
      </w:r>
      <w:r w:rsidR="003C59EB" w:rsidRPr="002C1972">
        <w:rPr>
          <w:rFonts w:ascii="Arial" w:hAnsi="Arial" w:cs="Arial"/>
          <w:sz w:val="22"/>
          <w:szCs w:val="18"/>
        </w:rPr>
        <w:tab/>
      </w:r>
      <w:r w:rsidRPr="002C1972">
        <w:rPr>
          <w:rFonts w:ascii="Arial" w:hAnsi="Arial" w:cs="Arial"/>
          <w:b w:val="0"/>
          <w:bCs/>
          <w:sz w:val="22"/>
          <w:szCs w:val="18"/>
        </w:rPr>
        <w:t>Chief of Staff</w:t>
      </w:r>
    </w:p>
    <w:p w14:paraId="637BEF65" w14:textId="03D0F9D1" w:rsidR="00EA0030" w:rsidRPr="003C59EB" w:rsidRDefault="00FB02C4" w:rsidP="00EA0030">
      <w:pPr>
        <w:spacing w:before="0" w:after="0"/>
        <w:rPr>
          <w:rFonts w:ascii="Arial" w:hAnsi="Arial" w:cs="Arial"/>
        </w:rPr>
      </w:pPr>
      <w:r>
        <w:rPr>
          <w:rFonts w:ascii="Arial" w:hAnsi="Arial" w:cs="Arial"/>
        </w:rPr>
        <w:pict w14:anchorId="030C8B1E">
          <v:rect id="_x0000_i1025" style="width:0;height:1.5pt" o:hralign="center" o:hrstd="t" o:hr="t" fillcolor="#a0a0a0" stroked="f"/>
        </w:pict>
      </w:r>
    </w:p>
    <w:p w14:paraId="15B59FCA" w14:textId="29E0AE81" w:rsidR="003C59EB" w:rsidRDefault="00EA0030" w:rsidP="005954DC">
      <w:pPr>
        <w:spacing w:line="240" w:lineRule="auto"/>
        <w:rPr>
          <w:rFonts w:ascii="Arial" w:hAnsi="Arial" w:cs="Arial"/>
        </w:rPr>
      </w:pPr>
      <w:r w:rsidRPr="003C59EB">
        <w:rPr>
          <w:rFonts w:ascii="Arial" w:hAnsi="Arial" w:cs="Arial"/>
        </w:rPr>
        <w:t>Summary of Position</w:t>
      </w:r>
    </w:p>
    <w:p w14:paraId="3F1763F7" w14:textId="77777777" w:rsidR="008A521D" w:rsidRPr="008A521D" w:rsidRDefault="003C59EB" w:rsidP="008A521D">
      <w:pPr>
        <w:pBdr>
          <w:top w:val="nil"/>
          <w:left w:val="nil"/>
          <w:bottom w:val="nil"/>
          <w:right w:val="nil"/>
          <w:between w:val="nil"/>
        </w:pBdr>
        <w:spacing w:after="0" w:line="240" w:lineRule="auto"/>
        <w:rPr>
          <w:rFonts w:ascii="Arial" w:eastAsia="Arial" w:hAnsi="Arial" w:cs="Arial"/>
          <w:b w:val="0"/>
          <w:color w:val="000000"/>
          <w:sz w:val="22"/>
          <w:szCs w:val="22"/>
        </w:rPr>
      </w:pPr>
      <w:r w:rsidRPr="008A521D">
        <w:rPr>
          <w:rFonts w:ascii="Arial" w:hAnsi="Arial" w:cs="Arial"/>
          <w:b w:val="0"/>
          <w:bCs/>
          <w:sz w:val="22"/>
          <w:szCs w:val="22"/>
        </w:rPr>
        <w:t>St. Anthony Shrine (the Shrine) is a center for Roman Catholic ministry in Boston, MA, directed by the Franciscan friars of Holy Name Province</w:t>
      </w:r>
      <w:r w:rsidR="00D20FDF" w:rsidRPr="008A521D">
        <w:rPr>
          <w:rFonts w:ascii="Arial" w:hAnsi="Arial" w:cs="Arial"/>
          <w:b w:val="0"/>
          <w:bCs/>
          <w:sz w:val="22"/>
          <w:szCs w:val="22"/>
        </w:rPr>
        <w:t xml:space="preserve">. </w:t>
      </w:r>
      <w:r w:rsidR="008A521D" w:rsidRPr="008A521D">
        <w:rPr>
          <w:rFonts w:ascii="Arial" w:eastAsia="Arial" w:hAnsi="Arial" w:cs="Arial"/>
          <w:b w:val="0"/>
          <w:sz w:val="22"/>
          <w:szCs w:val="22"/>
        </w:rPr>
        <w:t xml:space="preserve">The doors of the Shrine boldly proclaim ‘All Are Welcome’, reminding all of the central focus of the Shrine’s ministry that has remained constant for over 70 years. The Shrine has over 20 outreach ministries, managed and supported by 27 Friars and 35 lay staff members.  </w:t>
      </w:r>
      <w:r w:rsidR="008A521D" w:rsidRPr="008A521D">
        <w:rPr>
          <w:rFonts w:ascii="Arial" w:eastAsia="Arial" w:hAnsi="Arial" w:cs="Arial"/>
          <w:b w:val="0"/>
          <w:color w:val="000000"/>
          <w:sz w:val="22"/>
          <w:szCs w:val="22"/>
        </w:rPr>
        <w:t>It is the responsibility of the Outpa</w:t>
      </w:r>
      <w:r w:rsidR="008A521D" w:rsidRPr="008A521D">
        <w:rPr>
          <w:rFonts w:ascii="Arial" w:eastAsia="Arial" w:hAnsi="Arial" w:cs="Arial"/>
          <w:b w:val="0"/>
          <w:sz w:val="22"/>
          <w:szCs w:val="22"/>
        </w:rPr>
        <w:t xml:space="preserve">tient Clinician </w:t>
      </w:r>
      <w:r w:rsidR="008A521D" w:rsidRPr="008A521D">
        <w:rPr>
          <w:rFonts w:ascii="Arial" w:eastAsia="Arial" w:hAnsi="Arial" w:cs="Arial"/>
          <w:b w:val="0"/>
          <w:color w:val="000000"/>
          <w:sz w:val="22"/>
          <w:szCs w:val="22"/>
        </w:rPr>
        <w:t>to work in accordance with this Mission.</w:t>
      </w:r>
    </w:p>
    <w:p w14:paraId="76F8481C" w14:textId="05B6F267" w:rsidR="003C59EB" w:rsidRPr="008A521D" w:rsidRDefault="003C59EB" w:rsidP="005954DC">
      <w:pPr>
        <w:spacing w:line="240" w:lineRule="auto"/>
        <w:rPr>
          <w:rFonts w:ascii="Arial" w:hAnsi="Arial" w:cs="Arial"/>
          <w:b w:val="0"/>
          <w:bCs/>
          <w:sz w:val="22"/>
          <w:szCs w:val="22"/>
        </w:rPr>
      </w:pPr>
      <w:r w:rsidRPr="008A521D">
        <w:rPr>
          <w:rFonts w:ascii="Arial" w:hAnsi="Arial" w:cs="Arial"/>
          <w:b w:val="0"/>
          <w:bCs/>
          <w:sz w:val="22"/>
          <w:szCs w:val="22"/>
        </w:rPr>
        <w:t>The Father Mychal Judge Counseling and Recovery Center is seeking an empathetic, compassionate, driven professional to offer clinical support to those in need. The mission of Counseling and Recovery Center is to provide professional c</w:t>
      </w:r>
      <w:bookmarkStart w:id="0" w:name="_GoBack"/>
      <w:bookmarkEnd w:id="0"/>
      <w:r w:rsidRPr="008A521D">
        <w:rPr>
          <w:rFonts w:ascii="Arial" w:hAnsi="Arial" w:cs="Arial"/>
          <w:b w:val="0"/>
          <w:bCs/>
          <w:sz w:val="22"/>
          <w:szCs w:val="22"/>
        </w:rPr>
        <w:t xml:space="preserve">ounseling and support that is compassion-based and affordable to ALL in need. The Outpatient Clinician will provide comprehensive outpatient counseling/therapy to adult individuals, </w:t>
      </w:r>
      <w:r w:rsidR="002C1972" w:rsidRPr="008A521D">
        <w:rPr>
          <w:rFonts w:ascii="Arial" w:hAnsi="Arial" w:cs="Arial"/>
          <w:b w:val="0"/>
          <w:bCs/>
          <w:sz w:val="22"/>
          <w:szCs w:val="22"/>
        </w:rPr>
        <w:t>couples,</w:t>
      </w:r>
      <w:r w:rsidRPr="008A521D">
        <w:rPr>
          <w:rFonts w:ascii="Arial" w:hAnsi="Arial" w:cs="Arial"/>
          <w:b w:val="0"/>
          <w:bCs/>
          <w:sz w:val="22"/>
          <w:szCs w:val="22"/>
        </w:rPr>
        <w:t xml:space="preserve"> and families in need of services. </w:t>
      </w:r>
    </w:p>
    <w:p w14:paraId="6CBB2BEA" w14:textId="0E9AB00A" w:rsidR="00E84823" w:rsidRPr="00E84823" w:rsidRDefault="00D20FDF" w:rsidP="005954DC">
      <w:pPr>
        <w:spacing w:line="240" w:lineRule="auto"/>
        <w:rPr>
          <w:rFonts w:ascii="Arial" w:hAnsi="Arial" w:cs="Arial"/>
        </w:rPr>
      </w:pPr>
      <w:r w:rsidRPr="00D20FDF">
        <w:rPr>
          <w:rFonts w:ascii="Arial" w:hAnsi="Arial" w:cs="Arial"/>
        </w:rPr>
        <w:t>Essential Job Requirements</w:t>
      </w:r>
    </w:p>
    <w:p w14:paraId="639098D5" w14:textId="55CCEF2D" w:rsidR="00E84823" w:rsidRPr="00E84823" w:rsidRDefault="00E84823" w:rsidP="005954DC">
      <w:pPr>
        <w:pStyle w:val="ListParagraph"/>
        <w:numPr>
          <w:ilvl w:val="0"/>
          <w:numId w:val="1"/>
        </w:numPr>
        <w:spacing w:line="240" w:lineRule="auto"/>
        <w:rPr>
          <w:rFonts w:ascii="Arial" w:hAnsi="Arial" w:cs="Arial"/>
          <w:b w:val="0"/>
          <w:bCs/>
          <w:sz w:val="22"/>
          <w:szCs w:val="18"/>
        </w:rPr>
      </w:pPr>
      <w:r w:rsidRPr="00E84823">
        <w:rPr>
          <w:rFonts w:ascii="Arial" w:hAnsi="Arial" w:cs="Arial"/>
          <w:b w:val="0"/>
          <w:bCs/>
          <w:sz w:val="22"/>
          <w:szCs w:val="18"/>
        </w:rPr>
        <w:t>Promote a balanced, healthy, safe, and open environment for clients.</w:t>
      </w:r>
    </w:p>
    <w:p w14:paraId="3D4401B7" w14:textId="49B53DBA"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 xml:space="preserve">Maintain a flexible schedule that is conducive to providing services in an </w:t>
      </w:r>
      <w:r w:rsidR="008A521D">
        <w:rPr>
          <w:rFonts w:ascii="Arial" w:hAnsi="Arial" w:cs="Arial"/>
          <w:b w:val="0"/>
          <w:bCs/>
          <w:sz w:val="22"/>
          <w:szCs w:val="18"/>
        </w:rPr>
        <w:t>open-access</w:t>
      </w:r>
      <w:r w:rsidRPr="00E84823">
        <w:rPr>
          <w:rFonts w:ascii="Arial" w:hAnsi="Arial" w:cs="Arial"/>
          <w:b w:val="0"/>
          <w:bCs/>
          <w:sz w:val="22"/>
          <w:szCs w:val="18"/>
        </w:rPr>
        <w:t xml:space="preserve"> model that will include in-person and telehealth services</w:t>
      </w:r>
      <w:r w:rsidR="00371275">
        <w:rPr>
          <w:rFonts w:ascii="Arial" w:hAnsi="Arial" w:cs="Arial"/>
          <w:b w:val="0"/>
          <w:bCs/>
          <w:sz w:val="22"/>
          <w:szCs w:val="18"/>
        </w:rPr>
        <w:t>.</w:t>
      </w:r>
    </w:p>
    <w:p w14:paraId="75029741" w14:textId="1904692A"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Maintain a caseload of clients and be open to triage and accommodate walk-in appointments</w:t>
      </w:r>
      <w:r w:rsidR="00371275">
        <w:rPr>
          <w:rFonts w:ascii="Arial" w:hAnsi="Arial" w:cs="Arial"/>
          <w:b w:val="0"/>
          <w:bCs/>
          <w:sz w:val="22"/>
          <w:szCs w:val="18"/>
        </w:rPr>
        <w:t>.</w:t>
      </w:r>
    </w:p>
    <w:p w14:paraId="7F718747" w14:textId="7F62C6EE"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 xml:space="preserve">The position will provide outreach </w:t>
      </w:r>
      <w:r w:rsidR="008A521D">
        <w:rPr>
          <w:rFonts w:ascii="Arial" w:hAnsi="Arial" w:cs="Arial"/>
          <w:b w:val="0"/>
          <w:bCs/>
          <w:sz w:val="22"/>
          <w:szCs w:val="18"/>
        </w:rPr>
        <w:t xml:space="preserve">to </w:t>
      </w:r>
      <w:r w:rsidRPr="00E84823">
        <w:rPr>
          <w:rFonts w:ascii="Arial" w:hAnsi="Arial" w:cs="Arial"/>
          <w:b w:val="0"/>
          <w:bCs/>
          <w:sz w:val="22"/>
          <w:szCs w:val="18"/>
        </w:rPr>
        <w:t>underserved populations including bi-lingual elders, elders who identify as BIPOC, or LGBTQ+ that will be referred for clinical services</w:t>
      </w:r>
      <w:r w:rsidR="00371275">
        <w:rPr>
          <w:rFonts w:ascii="Arial" w:hAnsi="Arial" w:cs="Arial"/>
          <w:b w:val="0"/>
          <w:bCs/>
          <w:sz w:val="22"/>
          <w:szCs w:val="18"/>
        </w:rPr>
        <w:t>.</w:t>
      </w:r>
      <w:r w:rsidRPr="00E84823">
        <w:rPr>
          <w:rFonts w:ascii="Arial" w:hAnsi="Arial" w:cs="Arial"/>
          <w:b w:val="0"/>
          <w:bCs/>
          <w:sz w:val="22"/>
          <w:szCs w:val="18"/>
        </w:rPr>
        <w:t xml:space="preserve"> </w:t>
      </w:r>
    </w:p>
    <w:p w14:paraId="415FB9EF" w14:textId="1EE0A6BA"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 xml:space="preserve">Initiate and maintain clinical files and records for each client, including initial evaluations, assessments, treatment plans, session notes, </w:t>
      </w:r>
      <w:r w:rsidR="008A521D">
        <w:rPr>
          <w:rFonts w:ascii="Arial" w:hAnsi="Arial" w:cs="Arial"/>
          <w:b w:val="0"/>
          <w:bCs/>
          <w:sz w:val="22"/>
          <w:szCs w:val="18"/>
        </w:rPr>
        <w:t>and transfers</w:t>
      </w:r>
      <w:r w:rsidR="00371275">
        <w:rPr>
          <w:rFonts w:ascii="Arial" w:hAnsi="Arial" w:cs="Arial"/>
          <w:b w:val="0"/>
          <w:bCs/>
          <w:sz w:val="22"/>
          <w:szCs w:val="18"/>
        </w:rPr>
        <w:t>.</w:t>
      </w:r>
    </w:p>
    <w:p w14:paraId="106CEB81" w14:textId="7F462520"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and termination summaries and other required documentation</w:t>
      </w:r>
      <w:r w:rsidR="00371275">
        <w:rPr>
          <w:rFonts w:ascii="Arial" w:hAnsi="Arial" w:cs="Arial"/>
          <w:b w:val="0"/>
          <w:bCs/>
          <w:sz w:val="22"/>
          <w:szCs w:val="18"/>
        </w:rPr>
        <w:t>.</w:t>
      </w:r>
    </w:p>
    <w:p w14:paraId="3D9379FF" w14:textId="410B3530"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Conduct short-term individual, couples/family, and group therapy for individuals and families with mental health and substance use disorders across the lifespan</w:t>
      </w:r>
      <w:r w:rsidR="00371275">
        <w:rPr>
          <w:rFonts w:ascii="Arial" w:hAnsi="Arial" w:cs="Arial"/>
          <w:b w:val="0"/>
          <w:bCs/>
          <w:sz w:val="22"/>
          <w:szCs w:val="18"/>
        </w:rPr>
        <w:t>.</w:t>
      </w:r>
    </w:p>
    <w:p w14:paraId="5DBC0613" w14:textId="77777777"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Advocate for clients’ needs within the program as well as with external agencies.</w:t>
      </w:r>
    </w:p>
    <w:p w14:paraId="1141E9F6" w14:textId="66043B7E"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Actively participate in supervision and staff meetings</w:t>
      </w:r>
      <w:r w:rsidR="00371275">
        <w:rPr>
          <w:rFonts w:ascii="Arial" w:hAnsi="Arial" w:cs="Arial"/>
          <w:b w:val="0"/>
          <w:bCs/>
          <w:sz w:val="22"/>
          <w:szCs w:val="18"/>
        </w:rPr>
        <w:t>.</w:t>
      </w:r>
    </w:p>
    <w:p w14:paraId="28B93ACA" w14:textId="7F990390"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Engage in effective coordination of care across health and behavioral health services to facilitate wellness and recovery of the whole person</w:t>
      </w:r>
      <w:r w:rsidR="00371275">
        <w:rPr>
          <w:rFonts w:ascii="Arial" w:hAnsi="Arial" w:cs="Arial"/>
          <w:b w:val="0"/>
          <w:bCs/>
          <w:sz w:val="22"/>
          <w:szCs w:val="18"/>
        </w:rPr>
        <w:t>.</w:t>
      </w:r>
    </w:p>
    <w:p w14:paraId="6511289A" w14:textId="77777777"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Make referrals or link to care coordination, peer support and recovery services when needed</w:t>
      </w:r>
    </w:p>
    <w:p w14:paraId="5E4F9840" w14:textId="2C2AB302"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Consult/collaborate with other professionals providing services to clients</w:t>
      </w:r>
      <w:r w:rsidR="00371275">
        <w:rPr>
          <w:rFonts w:ascii="Arial" w:hAnsi="Arial" w:cs="Arial"/>
          <w:b w:val="0"/>
          <w:bCs/>
          <w:sz w:val="22"/>
          <w:szCs w:val="18"/>
        </w:rPr>
        <w:t>.</w:t>
      </w:r>
    </w:p>
    <w:p w14:paraId="2E90B634" w14:textId="7D222BC4"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Provide crisis management services and coordinate with Emergency Services as appropriate</w:t>
      </w:r>
      <w:r w:rsidR="00371275">
        <w:rPr>
          <w:rFonts w:ascii="Arial" w:hAnsi="Arial" w:cs="Arial"/>
          <w:b w:val="0"/>
          <w:bCs/>
          <w:sz w:val="22"/>
          <w:szCs w:val="18"/>
        </w:rPr>
        <w:t>.</w:t>
      </w:r>
    </w:p>
    <w:p w14:paraId="00AAB266" w14:textId="22F5E874"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Utilize evidence-based interventions, including motivational interviewing, to develop person-centered treatment plans through collaborative documentation</w:t>
      </w:r>
      <w:r w:rsidR="00371275">
        <w:rPr>
          <w:rFonts w:ascii="Arial" w:hAnsi="Arial" w:cs="Arial"/>
          <w:b w:val="0"/>
          <w:bCs/>
          <w:sz w:val="22"/>
          <w:szCs w:val="18"/>
        </w:rPr>
        <w:t>.</w:t>
      </w:r>
    </w:p>
    <w:p w14:paraId="2F8AADCD" w14:textId="4EE3737F"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lastRenderedPageBreak/>
        <w:t>Complete continued education to maintain clinical professional licensure and ensure that licensure remains active</w:t>
      </w:r>
      <w:r w:rsidR="00371275">
        <w:rPr>
          <w:rFonts w:ascii="Arial" w:hAnsi="Arial" w:cs="Arial"/>
          <w:b w:val="0"/>
          <w:bCs/>
          <w:sz w:val="22"/>
          <w:szCs w:val="18"/>
        </w:rPr>
        <w:t>.</w:t>
      </w:r>
    </w:p>
    <w:p w14:paraId="763A5488" w14:textId="06D2A250" w:rsidR="00E84823" w:rsidRPr="00E84823" w:rsidRDefault="00E84823" w:rsidP="00E84823">
      <w:pPr>
        <w:pStyle w:val="ListParagraph"/>
        <w:numPr>
          <w:ilvl w:val="0"/>
          <w:numId w:val="1"/>
        </w:numPr>
        <w:rPr>
          <w:rFonts w:ascii="Arial" w:hAnsi="Arial" w:cs="Arial"/>
          <w:b w:val="0"/>
          <w:bCs/>
          <w:sz w:val="22"/>
          <w:szCs w:val="18"/>
        </w:rPr>
      </w:pPr>
      <w:r w:rsidRPr="00E84823">
        <w:rPr>
          <w:rFonts w:ascii="Arial" w:hAnsi="Arial" w:cs="Arial"/>
          <w:b w:val="0"/>
          <w:bCs/>
          <w:sz w:val="22"/>
          <w:szCs w:val="18"/>
        </w:rPr>
        <w:t>Demonstrates positive attitudes towards cultural differences by showing respect and openness towards people whose social and cultural background is different from one's own</w:t>
      </w:r>
      <w:r w:rsidR="00371275">
        <w:rPr>
          <w:rFonts w:ascii="Arial" w:hAnsi="Arial" w:cs="Arial"/>
          <w:b w:val="0"/>
          <w:bCs/>
          <w:sz w:val="22"/>
          <w:szCs w:val="18"/>
        </w:rPr>
        <w:t>.</w:t>
      </w:r>
    </w:p>
    <w:p w14:paraId="05D297C3" w14:textId="4546B092" w:rsidR="00FC01D2" w:rsidRDefault="00E84823" w:rsidP="00FC01D2">
      <w:pPr>
        <w:pStyle w:val="ListParagraph"/>
        <w:numPr>
          <w:ilvl w:val="0"/>
          <w:numId w:val="1"/>
        </w:numPr>
        <w:rPr>
          <w:rFonts w:ascii="Arial" w:hAnsi="Arial" w:cs="Arial"/>
          <w:b w:val="0"/>
          <w:bCs/>
          <w:sz w:val="22"/>
          <w:szCs w:val="18"/>
        </w:rPr>
      </w:pPr>
      <w:r w:rsidRPr="00E84823">
        <w:rPr>
          <w:rFonts w:ascii="Arial" w:hAnsi="Arial" w:cs="Arial"/>
          <w:b w:val="0"/>
          <w:bCs/>
          <w:sz w:val="22"/>
          <w:szCs w:val="18"/>
        </w:rPr>
        <w:t>Other duties as assigned.</w:t>
      </w:r>
    </w:p>
    <w:p w14:paraId="043F9B40" w14:textId="405B8FE5" w:rsidR="00FC01D2" w:rsidRDefault="00FC01D2" w:rsidP="005954DC">
      <w:pPr>
        <w:spacing w:line="240" w:lineRule="auto"/>
        <w:rPr>
          <w:rFonts w:ascii="Arial" w:hAnsi="Arial" w:cs="Arial"/>
        </w:rPr>
      </w:pPr>
      <w:r>
        <w:rPr>
          <w:rFonts w:ascii="Arial" w:hAnsi="Arial" w:cs="Arial"/>
        </w:rPr>
        <w:t>Additional Responsibilities</w:t>
      </w:r>
    </w:p>
    <w:p w14:paraId="20B76E37" w14:textId="30509004" w:rsidR="00FC01D2" w:rsidRDefault="00371275" w:rsidP="005954DC">
      <w:pPr>
        <w:pStyle w:val="ListParagraph"/>
        <w:numPr>
          <w:ilvl w:val="0"/>
          <w:numId w:val="3"/>
        </w:numPr>
        <w:spacing w:line="240" w:lineRule="auto"/>
        <w:rPr>
          <w:rFonts w:ascii="Arial" w:hAnsi="Arial" w:cs="Arial"/>
          <w:b w:val="0"/>
          <w:bCs/>
          <w:sz w:val="22"/>
          <w:szCs w:val="18"/>
        </w:rPr>
      </w:pPr>
      <w:r>
        <w:rPr>
          <w:rFonts w:ascii="Arial" w:hAnsi="Arial" w:cs="Arial"/>
          <w:b w:val="0"/>
          <w:bCs/>
          <w:sz w:val="22"/>
          <w:szCs w:val="18"/>
        </w:rPr>
        <w:t>Work cooperatively with all other departments of the Shrine in order to enhance the Shrine’s public image, raise the Shrine’s public profile</w:t>
      </w:r>
      <w:r w:rsidR="008A521D">
        <w:rPr>
          <w:rFonts w:ascii="Arial" w:hAnsi="Arial" w:cs="Arial"/>
          <w:b w:val="0"/>
          <w:bCs/>
          <w:sz w:val="22"/>
          <w:szCs w:val="18"/>
        </w:rPr>
        <w:t>,</w:t>
      </w:r>
      <w:r>
        <w:rPr>
          <w:rFonts w:ascii="Arial" w:hAnsi="Arial" w:cs="Arial"/>
          <w:b w:val="0"/>
          <w:bCs/>
          <w:sz w:val="22"/>
          <w:szCs w:val="18"/>
        </w:rPr>
        <w:t xml:space="preserve"> and encourage donor and volunteer engagement.</w:t>
      </w:r>
    </w:p>
    <w:p w14:paraId="3E9A06A1" w14:textId="2C8F80A6" w:rsidR="00371275" w:rsidRDefault="00371275" w:rsidP="00371275">
      <w:pPr>
        <w:pStyle w:val="ListParagraph"/>
        <w:numPr>
          <w:ilvl w:val="0"/>
          <w:numId w:val="3"/>
        </w:numPr>
        <w:rPr>
          <w:rFonts w:ascii="Arial" w:hAnsi="Arial" w:cs="Arial"/>
          <w:b w:val="0"/>
          <w:bCs/>
          <w:sz w:val="22"/>
          <w:szCs w:val="18"/>
        </w:rPr>
      </w:pPr>
      <w:r>
        <w:rPr>
          <w:rFonts w:ascii="Arial" w:hAnsi="Arial" w:cs="Arial"/>
          <w:b w:val="0"/>
          <w:bCs/>
          <w:sz w:val="22"/>
          <w:szCs w:val="18"/>
        </w:rPr>
        <w:t>Contribute to fostering a culture of philanthropy at the Shrine.</w:t>
      </w:r>
    </w:p>
    <w:p w14:paraId="7AE2A4E9" w14:textId="6780AEE7" w:rsidR="00371275" w:rsidRDefault="00371275" w:rsidP="00371275">
      <w:pPr>
        <w:pStyle w:val="ListParagraph"/>
        <w:numPr>
          <w:ilvl w:val="0"/>
          <w:numId w:val="3"/>
        </w:numPr>
        <w:rPr>
          <w:rFonts w:ascii="Arial" w:hAnsi="Arial" w:cs="Arial"/>
          <w:b w:val="0"/>
          <w:bCs/>
          <w:sz w:val="22"/>
          <w:szCs w:val="18"/>
        </w:rPr>
      </w:pPr>
      <w:r>
        <w:rPr>
          <w:rFonts w:ascii="Arial" w:hAnsi="Arial" w:cs="Arial"/>
          <w:b w:val="0"/>
          <w:bCs/>
          <w:sz w:val="22"/>
          <w:szCs w:val="18"/>
        </w:rPr>
        <w:t xml:space="preserve">Work in a collegial </w:t>
      </w:r>
      <w:r w:rsidR="000C1BF4">
        <w:rPr>
          <w:rFonts w:ascii="Arial" w:hAnsi="Arial" w:cs="Arial"/>
          <w:b w:val="0"/>
          <w:bCs/>
          <w:sz w:val="22"/>
          <w:szCs w:val="18"/>
        </w:rPr>
        <w:t>manner with staff and friars, in a manner that is consistent with our Franciscan Values in the Workplace, which are: service, humility, peacemaking, contemplation, and collegiality.</w:t>
      </w:r>
    </w:p>
    <w:p w14:paraId="1E2ED60A" w14:textId="2E53F661" w:rsidR="000C1BF4" w:rsidRDefault="000C1BF4" w:rsidP="005954DC">
      <w:pPr>
        <w:spacing w:line="240" w:lineRule="auto"/>
        <w:rPr>
          <w:rFonts w:ascii="Arial" w:hAnsi="Arial" w:cs="Arial"/>
        </w:rPr>
      </w:pPr>
      <w:r>
        <w:rPr>
          <w:rFonts w:ascii="Arial" w:hAnsi="Arial" w:cs="Arial"/>
        </w:rPr>
        <w:t>Required Education</w:t>
      </w:r>
    </w:p>
    <w:p w14:paraId="23405DD4" w14:textId="5CCEA986" w:rsidR="000C1BF4" w:rsidRDefault="008A521D" w:rsidP="005954DC">
      <w:pPr>
        <w:pStyle w:val="ListParagraph"/>
        <w:numPr>
          <w:ilvl w:val="0"/>
          <w:numId w:val="4"/>
        </w:numPr>
        <w:spacing w:line="240" w:lineRule="auto"/>
        <w:rPr>
          <w:rFonts w:ascii="Arial" w:hAnsi="Arial" w:cs="Arial"/>
          <w:b w:val="0"/>
          <w:bCs/>
          <w:sz w:val="22"/>
          <w:szCs w:val="18"/>
        </w:rPr>
      </w:pPr>
      <w:r>
        <w:rPr>
          <w:rFonts w:ascii="Arial" w:hAnsi="Arial" w:cs="Arial"/>
          <w:b w:val="0"/>
          <w:bCs/>
          <w:sz w:val="22"/>
          <w:szCs w:val="18"/>
        </w:rPr>
        <w:t>Masters</w:t>
      </w:r>
      <w:r w:rsidR="000C1BF4">
        <w:rPr>
          <w:rFonts w:ascii="Arial" w:hAnsi="Arial" w:cs="Arial"/>
          <w:b w:val="0"/>
          <w:bCs/>
          <w:sz w:val="22"/>
          <w:szCs w:val="18"/>
        </w:rPr>
        <w:t xml:space="preserve"> level degree in mental health counseling, psychology, social work, or a related field from an accredited educational institution</w:t>
      </w:r>
    </w:p>
    <w:p w14:paraId="010383D5" w14:textId="34C6AF36" w:rsidR="000C1BF4" w:rsidRDefault="000C1BF4" w:rsidP="000C1BF4">
      <w:pPr>
        <w:pStyle w:val="ListParagraph"/>
        <w:numPr>
          <w:ilvl w:val="0"/>
          <w:numId w:val="4"/>
        </w:numPr>
        <w:rPr>
          <w:rFonts w:ascii="Arial" w:hAnsi="Arial" w:cs="Arial"/>
          <w:b w:val="0"/>
          <w:bCs/>
          <w:sz w:val="22"/>
          <w:szCs w:val="18"/>
        </w:rPr>
      </w:pPr>
      <w:r>
        <w:rPr>
          <w:rFonts w:ascii="Arial" w:hAnsi="Arial" w:cs="Arial"/>
          <w:b w:val="0"/>
          <w:bCs/>
          <w:sz w:val="22"/>
          <w:szCs w:val="18"/>
        </w:rPr>
        <w:t>Clinical Licensure (LCSW, LICSW, LMHC. LMFT)</w:t>
      </w:r>
    </w:p>
    <w:p w14:paraId="39963D82" w14:textId="493A8236" w:rsidR="000C1BF4" w:rsidRDefault="000C1BF4" w:rsidP="005954DC">
      <w:pPr>
        <w:spacing w:line="240" w:lineRule="auto"/>
        <w:rPr>
          <w:rFonts w:ascii="Arial" w:hAnsi="Arial" w:cs="Arial"/>
        </w:rPr>
      </w:pPr>
      <w:r>
        <w:rPr>
          <w:rFonts w:ascii="Arial" w:hAnsi="Arial" w:cs="Arial"/>
        </w:rPr>
        <w:t>Required Qualifications</w:t>
      </w:r>
    </w:p>
    <w:p w14:paraId="3EC70DEA" w14:textId="7E9529D6" w:rsidR="000C1BF4" w:rsidRDefault="000C1BF4" w:rsidP="005954DC">
      <w:pPr>
        <w:pStyle w:val="ListParagraph"/>
        <w:numPr>
          <w:ilvl w:val="0"/>
          <w:numId w:val="5"/>
        </w:numPr>
        <w:spacing w:line="240" w:lineRule="auto"/>
        <w:rPr>
          <w:rFonts w:ascii="Arial" w:hAnsi="Arial" w:cs="Arial"/>
          <w:b w:val="0"/>
          <w:bCs/>
          <w:sz w:val="22"/>
          <w:szCs w:val="18"/>
        </w:rPr>
      </w:pPr>
      <w:r>
        <w:rPr>
          <w:rFonts w:ascii="Arial" w:hAnsi="Arial" w:cs="Arial"/>
          <w:b w:val="0"/>
          <w:bCs/>
          <w:sz w:val="22"/>
          <w:szCs w:val="18"/>
        </w:rPr>
        <w:t>Intuitive, client-centered, supportive approach</w:t>
      </w:r>
    </w:p>
    <w:p w14:paraId="38A1D6AE" w14:textId="4B54ACBD"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 xml:space="preserve">Self-starter with good organizational and interpersonal skills </w:t>
      </w:r>
    </w:p>
    <w:p w14:paraId="33B5B371" w14:textId="1A2F4431"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Must have excellent oral and written communication skills and computer competency</w:t>
      </w:r>
    </w:p>
    <w:p w14:paraId="5CB1D4E9" w14:textId="77777777"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Must be able to work independently as well in a team environment, and follow through with projects</w:t>
      </w:r>
    </w:p>
    <w:p w14:paraId="2D41C6D6" w14:textId="1D79BFA3"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 xml:space="preserve">Computer proficiency required including </w:t>
      </w:r>
      <w:r w:rsidR="008A521D">
        <w:rPr>
          <w:rFonts w:ascii="Arial" w:hAnsi="Arial" w:cs="Arial"/>
          <w:b w:val="0"/>
          <w:bCs/>
          <w:sz w:val="22"/>
          <w:szCs w:val="18"/>
        </w:rPr>
        <w:t xml:space="preserve">the </w:t>
      </w:r>
      <w:r w:rsidRPr="000C1BF4">
        <w:rPr>
          <w:rFonts w:ascii="Arial" w:hAnsi="Arial" w:cs="Arial"/>
          <w:b w:val="0"/>
          <w:bCs/>
          <w:sz w:val="22"/>
          <w:szCs w:val="18"/>
        </w:rPr>
        <w:t xml:space="preserve">ability to work with email, electronic health </w:t>
      </w:r>
      <w:r w:rsidR="008A521D">
        <w:rPr>
          <w:rFonts w:ascii="Arial" w:hAnsi="Arial" w:cs="Arial"/>
          <w:b w:val="0"/>
          <w:bCs/>
          <w:sz w:val="22"/>
          <w:szCs w:val="18"/>
        </w:rPr>
        <w:t>records</w:t>
      </w:r>
      <w:r w:rsidRPr="000C1BF4">
        <w:rPr>
          <w:rFonts w:ascii="Arial" w:hAnsi="Arial" w:cs="Arial"/>
          <w:b w:val="0"/>
          <w:bCs/>
          <w:sz w:val="22"/>
          <w:szCs w:val="18"/>
        </w:rPr>
        <w:t xml:space="preserve"> and word processing software</w:t>
      </w:r>
    </w:p>
    <w:p w14:paraId="4F75D190" w14:textId="6883CC93"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Bilingual candidates are strongly encouraged to apply, (English/Spanish speaking)</w:t>
      </w:r>
    </w:p>
    <w:p w14:paraId="75F568A3" w14:textId="11F46999"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Ability to thrive in an independent role while offering and receiving team support</w:t>
      </w:r>
    </w:p>
    <w:p w14:paraId="62BC218F" w14:textId="234C13DF" w:rsidR="000C1BF4" w:rsidRPr="000C1BF4" w:rsidRDefault="000C1BF4" w:rsidP="000C1BF4">
      <w:pPr>
        <w:pStyle w:val="ListParagraph"/>
        <w:numPr>
          <w:ilvl w:val="0"/>
          <w:numId w:val="5"/>
        </w:numPr>
        <w:rPr>
          <w:rFonts w:ascii="Arial" w:hAnsi="Arial" w:cs="Arial"/>
          <w:b w:val="0"/>
          <w:bCs/>
          <w:sz w:val="22"/>
          <w:szCs w:val="18"/>
        </w:rPr>
      </w:pPr>
      <w:r w:rsidRPr="000C1BF4">
        <w:rPr>
          <w:rFonts w:ascii="Arial" w:hAnsi="Arial" w:cs="Arial"/>
          <w:b w:val="0"/>
          <w:bCs/>
          <w:sz w:val="22"/>
          <w:szCs w:val="18"/>
        </w:rPr>
        <w:t>Demonstrated understanding of and competence in serving culturally diverse populations</w:t>
      </w:r>
    </w:p>
    <w:p w14:paraId="457E07F8" w14:textId="36097CF5" w:rsidR="000C1BF4" w:rsidRDefault="00BD19B4" w:rsidP="005954DC">
      <w:pPr>
        <w:spacing w:line="240" w:lineRule="auto"/>
        <w:rPr>
          <w:rFonts w:ascii="Arial" w:hAnsi="Arial" w:cs="Arial"/>
        </w:rPr>
      </w:pPr>
      <w:r>
        <w:rPr>
          <w:rFonts w:ascii="Arial" w:hAnsi="Arial" w:cs="Arial"/>
        </w:rPr>
        <w:t>Additional Requirements</w:t>
      </w:r>
    </w:p>
    <w:p w14:paraId="488FE785" w14:textId="04CA123E" w:rsidR="00BD19B4" w:rsidRDefault="00BD19B4" w:rsidP="005954DC">
      <w:pPr>
        <w:pStyle w:val="ListParagraph"/>
        <w:numPr>
          <w:ilvl w:val="0"/>
          <w:numId w:val="6"/>
        </w:numPr>
        <w:spacing w:line="240" w:lineRule="auto"/>
        <w:rPr>
          <w:rFonts w:ascii="Arial" w:hAnsi="Arial" w:cs="Arial"/>
          <w:b w:val="0"/>
          <w:bCs/>
          <w:sz w:val="22"/>
          <w:szCs w:val="18"/>
        </w:rPr>
      </w:pPr>
      <w:r>
        <w:rPr>
          <w:rFonts w:ascii="Arial" w:hAnsi="Arial" w:cs="Arial"/>
          <w:b w:val="0"/>
          <w:bCs/>
          <w:sz w:val="22"/>
          <w:szCs w:val="18"/>
        </w:rPr>
        <w:t>Ability to spend time sitting in front of a computer doing repeated tasks</w:t>
      </w:r>
    </w:p>
    <w:p w14:paraId="15FDD62F" w14:textId="75039ECF" w:rsidR="00BD19B4" w:rsidRDefault="00BD19B4" w:rsidP="00BD19B4">
      <w:pPr>
        <w:pStyle w:val="ListParagraph"/>
        <w:numPr>
          <w:ilvl w:val="0"/>
          <w:numId w:val="6"/>
        </w:numPr>
        <w:rPr>
          <w:rFonts w:ascii="Arial" w:hAnsi="Arial" w:cs="Arial"/>
          <w:b w:val="0"/>
          <w:bCs/>
          <w:sz w:val="22"/>
          <w:szCs w:val="18"/>
        </w:rPr>
      </w:pPr>
      <w:r>
        <w:rPr>
          <w:rFonts w:ascii="Arial" w:hAnsi="Arial" w:cs="Arial"/>
          <w:b w:val="0"/>
          <w:bCs/>
          <w:sz w:val="22"/>
          <w:szCs w:val="18"/>
        </w:rPr>
        <w:t>Work well with a diverse group of employees, Friars, volunteers, and vendors</w:t>
      </w:r>
    </w:p>
    <w:p w14:paraId="701C8038" w14:textId="5A312A6C" w:rsidR="00BD19B4" w:rsidRDefault="00BD19B4" w:rsidP="00BD19B4">
      <w:pPr>
        <w:pStyle w:val="ListParagraph"/>
        <w:numPr>
          <w:ilvl w:val="0"/>
          <w:numId w:val="6"/>
        </w:numPr>
        <w:rPr>
          <w:rFonts w:ascii="Arial" w:hAnsi="Arial" w:cs="Arial"/>
          <w:b w:val="0"/>
          <w:bCs/>
          <w:sz w:val="22"/>
          <w:szCs w:val="18"/>
        </w:rPr>
      </w:pPr>
      <w:r>
        <w:rPr>
          <w:rFonts w:ascii="Arial" w:hAnsi="Arial" w:cs="Arial"/>
          <w:b w:val="0"/>
          <w:bCs/>
          <w:sz w:val="22"/>
          <w:szCs w:val="18"/>
        </w:rPr>
        <w:t>Be punctual and able to meet deadlines</w:t>
      </w:r>
    </w:p>
    <w:p w14:paraId="377C7ED7" w14:textId="0FCA2380" w:rsidR="00BD19B4" w:rsidRDefault="00BD19B4" w:rsidP="00BD19B4">
      <w:pPr>
        <w:pStyle w:val="ListParagraph"/>
        <w:numPr>
          <w:ilvl w:val="0"/>
          <w:numId w:val="6"/>
        </w:numPr>
        <w:rPr>
          <w:rFonts w:ascii="Arial" w:hAnsi="Arial" w:cs="Arial"/>
          <w:b w:val="0"/>
          <w:bCs/>
          <w:sz w:val="22"/>
          <w:szCs w:val="18"/>
        </w:rPr>
      </w:pPr>
      <w:r>
        <w:rPr>
          <w:rFonts w:ascii="Arial" w:hAnsi="Arial" w:cs="Arial"/>
          <w:b w:val="0"/>
          <w:bCs/>
          <w:sz w:val="22"/>
          <w:szCs w:val="18"/>
        </w:rPr>
        <w:t>Maintain confidentiality</w:t>
      </w:r>
    </w:p>
    <w:p w14:paraId="72D5BCAB" w14:textId="50470FAB" w:rsidR="00BD19B4" w:rsidRDefault="00BD19B4" w:rsidP="00BD19B4">
      <w:pPr>
        <w:pStyle w:val="ListParagraph"/>
        <w:numPr>
          <w:ilvl w:val="0"/>
          <w:numId w:val="6"/>
        </w:numPr>
        <w:rPr>
          <w:rFonts w:ascii="Arial" w:hAnsi="Arial" w:cs="Arial"/>
          <w:b w:val="0"/>
          <w:bCs/>
          <w:sz w:val="22"/>
          <w:szCs w:val="18"/>
        </w:rPr>
      </w:pPr>
      <w:r>
        <w:rPr>
          <w:rFonts w:ascii="Arial" w:hAnsi="Arial" w:cs="Arial"/>
          <w:b w:val="0"/>
          <w:bCs/>
          <w:sz w:val="22"/>
          <w:szCs w:val="18"/>
        </w:rPr>
        <w:t>Be flexible and demonstrate sound work ethics</w:t>
      </w:r>
    </w:p>
    <w:p w14:paraId="14A8F5DD" w14:textId="154183D6" w:rsidR="00BF6CCD" w:rsidRPr="00BF6CCD" w:rsidRDefault="00BD19B4" w:rsidP="00BF6CCD">
      <w:pPr>
        <w:pStyle w:val="ListParagraph"/>
        <w:numPr>
          <w:ilvl w:val="0"/>
          <w:numId w:val="6"/>
        </w:numPr>
        <w:rPr>
          <w:rFonts w:ascii="Arial" w:hAnsi="Arial" w:cs="Arial"/>
          <w:b w:val="0"/>
          <w:bCs/>
          <w:sz w:val="22"/>
          <w:szCs w:val="18"/>
        </w:rPr>
      </w:pPr>
      <w:r>
        <w:rPr>
          <w:rFonts w:ascii="Arial" w:hAnsi="Arial" w:cs="Arial"/>
          <w:b w:val="0"/>
          <w:bCs/>
          <w:sz w:val="22"/>
          <w:szCs w:val="18"/>
        </w:rPr>
        <w:t>Be respectful, honest, trustworthy</w:t>
      </w:r>
      <w:r w:rsidR="008A521D">
        <w:rPr>
          <w:rFonts w:ascii="Arial" w:hAnsi="Arial" w:cs="Arial"/>
          <w:b w:val="0"/>
          <w:bCs/>
          <w:sz w:val="22"/>
          <w:szCs w:val="18"/>
        </w:rPr>
        <w:t>,</w:t>
      </w:r>
      <w:r>
        <w:rPr>
          <w:rFonts w:ascii="Arial" w:hAnsi="Arial" w:cs="Arial"/>
          <w:b w:val="0"/>
          <w:bCs/>
          <w:sz w:val="22"/>
          <w:szCs w:val="18"/>
        </w:rPr>
        <w:t xml:space="preserve"> and possess cultural awareness/sensitivity</w:t>
      </w:r>
    </w:p>
    <w:p w14:paraId="595FE073" w14:textId="61765BB4" w:rsidR="000C1BF4" w:rsidRPr="00BF6CCD" w:rsidRDefault="00B63BB3" w:rsidP="00BF6CCD">
      <w:pPr>
        <w:rPr>
          <w:rFonts w:ascii="Arial" w:hAnsi="Arial" w:cs="Arial"/>
          <w:b w:val="0"/>
          <w:bCs/>
          <w:sz w:val="22"/>
          <w:szCs w:val="18"/>
        </w:rPr>
      </w:pPr>
      <w:r w:rsidRPr="00BF6CCD">
        <w:rPr>
          <w:rFonts w:ascii="Arial" w:hAnsi="Arial" w:cs="Arial"/>
        </w:rPr>
        <w:t>Work Environment</w:t>
      </w:r>
    </w:p>
    <w:p w14:paraId="24A35CBC" w14:textId="602614DE" w:rsidR="00B63BB3" w:rsidRDefault="00B63BB3" w:rsidP="005954DC">
      <w:pPr>
        <w:spacing w:line="240" w:lineRule="auto"/>
        <w:rPr>
          <w:rFonts w:ascii="Arial" w:hAnsi="Arial" w:cs="Arial"/>
          <w:b w:val="0"/>
          <w:bCs/>
          <w:sz w:val="22"/>
          <w:szCs w:val="18"/>
        </w:rPr>
      </w:pPr>
      <w:r>
        <w:rPr>
          <w:rFonts w:ascii="Arial" w:hAnsi="Arial" w:cs="Arial"/>
          <w:b w:val="0"/>
          <w:bCs/>
          <w:sz w:val="22"/>
          <w:szCs w:val="18"/>
        </w:rPr>
        <w:t>Professional office in a business/residential religious (Franciscan, Roman Catholic) building.</w:t>
      </w:r>
    </w:p>
    <w:p w14:paraId="2FFB6124" w14:textId="59CA6969" w:rsidR="008A521D" w:rsidRDefault="008A521D" w:rsidP="005954DC">
      <w:pPr>
        <w:spacing w:line="240" w:lineRule="auto"/>
        <w:rPr>
          <w:rFonts w:ascii="Arial" w:hAnsi="Arial" w:cs="Arial"/>
          <w:b w:val="0"/>
          <w:bCs/>
          <w:sz w:val="22"/>
          <w:szCs w:val="18"/>
        </w:rPr>
      </w:pPr>
    </w:p>
    <w:p w14:paraId="453AB7FD" w14:textId="195F734B" w:rsidR="008A521D" w:rsidRDefault="008A521D" w:rsidP="005954DC">
      <w:pPr>
        <w:spacing w:line="240" w:lineRule="auto"/>
        <w:rPr>
          <w:rFonts w:ascii="Arial" w:hAnsi="Arial" w:cs="Arial"/>
          <w:b w:val="0"/>
          <w:bCs/>
          <w:sz w:val="22"/>
          <w:szCs w:val="18"/>
        </w:rPr>
      </w:pPr>
      <w:r w:rsidRPr="008A521D">
        <w:rPr>
          <w:rFonts w:ascii="Arial" w:hAnsi="Arial" w:cs="Arial"/>
          <w:bCs/>
          <w:szCs w:val="24"/>
        </w:rPr>
        <w:t>Compensation</w:t>
      </w:r>
      <w:r>
        <w:rPr>
          <w:rFonts w:ascii="Arial" w:hAnsi="Arial" w:cs="Arial"/>
          <w:b w:val="0"/>
          <w:bCs/>
          <w:sz w:val="22"/>
          <w:szCs w:val="18"/>
        </w:rPr>
        <w:t xml:space="preserve">: </w:t>
      </w:r>
      <w:r w:rsidRPr="008A521D">
        <w:rPr>
          <w:rFonts w:ascii="Arial" w:hAnsi="Arial" w:cs="Arial"/>
          <w:b w:val="0"/>
          <w:bCs/>
          <w:sz w:val="22"/>
          <w:szCs w:val="18"/>
        </w:rPr>
        <w:t>$70k - $80k.</w:t>
      </w:r>
    </w:p>
    <w:p w14:paraId="4000DD1B" w14:textId="7C2F3A7C" w:rsidR="008A521D" w:rsidRDefault="008A521D" w:rsidP="005954DC">
      <w:pPr>
        <w:spacing w:line="240" w:lineRule="auto"/>
        <w:rPr>
          <w:rFonts w:ascii="Arial" w:hAnsi="Arial" w:cs="Arial"/>
          <w:b w:val="0"/>
          <w:bCs/>
          <w:sz w:val="22"/>
          <w:szCs w:val="18"/>
        </w:rPr>
      </w:pPr>
    </w:p>
    <w:p w14:paraId="3AE3938B" w14:textId="77777777" w:rsidR="008A521D" w:rsidRDefault="008A521D" w:rsidP="005954DC">
      <w:pPr>
        <w:spacing w:line="240" w:lineRule="auto"/>
        <w:rPr>
          <w:rFonts w:ascii="Arial" w:hAnsi="Arial" w:cs="Arial"/>
          <w:b w:val="0"/>
          <w:bCs/>
          <w:sz w:val="22"/>
          <w:szCs w:val="18"/>
        </w:rPr>
      </w:pPr>
    </w:p>
    <w:tbl>
      <w:tblPr>
        <w:tblStyle w:val="TableGrid"/>
        <w:tblW w:w="0" w:type="auto"/>
        <w:tblLook w:val="04A0" w:firstRow="1" w:lastRow="0" w:firstColumn="1" w:lastColumn="0" w:noHBand="0" w:noVBand="1"/>
      </w:tblPr>
      <w:tblGrid>
        <w:gridCol w:w="10790"/>
      </w:tblGrid>
      <w:tr w:rsidR="005954DC" w14:paraId="15B56F0C" w14:textId="77777777" w:rsidTr="005954DC">
        <w:tc>
          <w:tcPr>
            <w:tcW w:w="10790" w:type="dxa"/>
          </w:tcPr>
          <w:p w14:paraId="374452F7" w14:textId="77777777" w:rsidR="005954DC" w:rsidRDefault="005954DC" w:rsidP="00FC01D2">
            <w:pPr>
              <w:rPr>
                <w:rFonts w:ascii="Arial" w:hAnsi="Arial" w:cs="Arial"/>
                <w:b w:val="0"/>
                <w:bCs/>
                <w:sz w:val="20"/>
                <w:szCs w:val="16"/>
              </w:rPr>
            </w:pPr>
            <w:r>
              <w:rPr>
                <w:rFonts w:ascii="Arial" w:hAnsi="Arial" w:cs="Arial"/>
                <w:b w:val="0"/>
                <w:bCs/>
                <w:sz w:val="20"/>
                <w:szCs w:val="16"/>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9095664" w14:textId="77777777" w:rsidR="005954DC" w:rsidRDefault="005954DC" w:rsidP="00FC01D2">
            <w:pPr>
              <w:rPr>
                <w:rFonts w:ascii="Arial" w:hAnsi="Arial" w:cs="Arial"/>
                <w:b w:val="0"/>
                <w:bCs/>
                <w:sz w:val="20"/>
                <w:szCs w:val="16"/>
              </w:rPr>
            </w:pPr>
            <w:r>
              <w:rPr>
                <w:rFonts w:ascii="Arial" w:hAnsi="Arial" w:cs="Arial"/>
                <w:b w:val="0"/>
                <w:bCs/>
                <w:sz w:val="20"/>
                <w:szCs w:val="16"/>
              </w:rPr>
              <w:t>The job description does not constitute an employment agreement between the employer and employee and is subject to change by the employer as the needs of the employer and requirements of the job change.</w:t>
            </w:r>
          </w:p>
          <w:p w14:paraId="3C270ACC" w14:textId="77777777" w:rsidR="005954DC" w:rsidRDefault="005954DC" w:rsidP="00FC01D2">
            <w:pPr>
              <w:rPr>
                <w:rFonts w:ascii="Arial" w:hAnsi="Arial" w:cs="Arial"/>
                <w:b w:val="0"/>
                <w:bCs/>
                <w:sz w:val="20"/>
                <w:szCs w:val="16"/>
              </w:rPr>
            </w:pPr>
          </w:p>
          <w:p w14:paraId="45EA3650" w14:textId="3EAD360F" w:rsidR="005954DC" w:rsidRDefault="005954DC" w:rsidP="00FC01D2">
            <w:pPr>
              <w:rPr>
                <w:rFonts w:ascii="Arial" w:hAnsi="Arial" w:cs="Arial"/>
                <w:b w:val="0"/>
                <w:bCs/>
                <w:sz w:val="20"/>
                <w:szCs w:val="16"/>
              </w:rPr>
            </w:pPr>
            <w:r>
              <w:rPr>
                <w:rFonts w:ascii="Arial" w:hAnsi="Arial" w:cs="Arial"/>
                <w:b w:val="0"/>
                <w:bCs/>
                <w:sz w:val="20"/>
                <w:szCs w:val="16"/>
              </w:rPr>
              <w:t>Print Name: ___________________________________   Signature: _______________________________________</w:t>
            </w:r>
          </w:p>
          <w:p w14:paraId="3AD843FF" w14:textId="096E5764" w:rsidR="005954DC" w:rsidRPr="005954DC" w:rsidRDefault="005954DC" w:rsidP="00FC01D2">
            <w:pPr>
              <w:rPr>
                <w:rFonts w:ascii="Arial" w:hAnsi="Arial" w:cs="Arial"/>
                <w:b w:val="0"/>
                <w:bCs/>
                <w:sz w:val="20"/>
                <w:szCs w:val="16"/>
              </w:rPr>
            </w:pPr>
            <w:r>
              <w:rPr>
                <w:rFonts w:ascii="Arial" w:hAnsi="Arial" w:cs="Arial"/>
                <w:b w:val="0"/>
                <w:bCs/>
                <w:sz w:val="20"/>
                <w:szCs w:val="16"/>
              </w:rPr>
              <w:t>Witness Name: _________________________________  Date signed: ____________________________________</w:t>
            </w:r>
            <w:r w:rsidR="001116B9">
              <w:rPr>
                <w:rFonts w:ascii="Arial" w:hAnsi="Arial" w:cs="Arial"/>
                <w:b w:val="0"/>
                <w:bCs/>
                <w:sz w:val="20"/>
                <w:szCs w:val="16"/>
              </w:rPr>
              <w:t>_</w:t>
            </w:r>
          </w:p>
        </w:tc>
      </w:tr>
    </w:tbl>
    <w:p w14:paraId="2407ABBF" w14:textId="77777777" w:rsidR="00FC01D2" w:rsidRPr="00FC01D2" w:rsidRDefault="00FC01D2" w:rsidP="00BF6CCD">
      <w:pPr>
        <w:rPr>
          <w:rFonts w:ascii="Arial" w:hAnsi="Arial" w:cs="Arial"/>
          <w:b w:val="0"/>
          <w:bCs/>
          <w:sz w:val="22"/>
          <w:szCs w:val="18"/>
        </w:rPr>
      </w:pPr>
    </w:p>
    <w:sectPr w:rsidR="00FC01D2" w:rsidRPr="00FC01D2" w:rsidSect="00D43FA8">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1BB9" w14:textId="77777777" w:rsidR="00FB02C4" w:rsidRDefault="00FB02C4" w:rsidP="00BF468A">
      <w:pPr>
        <w:spacing w:before="0" w:after="0" w:line="240" w:lineRule="auto"/>
      </w:pPr>
      <w:r>
        <w:separator/>
      </w:r>
    </w:p>
  </w:endnote>
  <w:endnote w:type="continuationSeparator" w:id="0">
    <w:p w14:paraId="5A12984E" w14:textId="77777777" w:rsidR="00FB02C4" w:rsidRDefault="00FB02C4" w:rsidP="00BF46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32B4" w14:textId="77777777" w:rsidR="004279D5" w:rsidRPr="003C59EB" w:rsidRDefault="004279D5" w:rsidP="004279D5">
    <w:pPr>
      <w:spacing w:before="0" w:after="0" w:line="360" w:lineRule="auto"/>
      <w:jc w:val="right"/>
      <w:rPr>
        <w:rFonts w:ascii="Arial" w:hAnsi="Arial" w:cs="Arial"/>
        <w:b w:val="0"/>
        <w:bCs/>
      </w:rPr>
    </w:pPr>
    <w:r w:rsidRPr="003C59EB">
      <w:rPr>
        <w:rFonts w:ascii="Arial" w:hAnsi="Arial" w:cs="Arial"/>
        <w:b w:val="0"/>
        <w:bCs/>
      </w:rPr>
      <w:t>8/21/2023</w:t>
    </w:r>
  </w:p>
  <w:p w14:paraId="6B9A6750" w14:textId="77777777" w:rsidR="004279D5" w:rsidRPr="004279D5" w:rsidRDefault="004279D5" w:rsidP="0042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63015" w14:textId="77777777" w:rsidR="00FB02C4" w:rsidRDefault="00FB02C4" w:rsidP="00BF468A">
      <w:pPr>
        <w:spacing w:before="0" w:after="0" w:line="240" w:lineRule="auto"/>
      </w:pPr>
      <w:r>
        <w:separator/>
      </w:r>
    </w:p>
  </w:footnote>
  <w:footnote w:type="continuationSeparator" w:id="0">
    <w:p w14:paraId="7046949B" w14:textId="77777777" w:rsidR="00FB02C4" w:rsidRDefault="00FB02C4" w:rsidP="00BF468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B6E"/>
    <w:multiLevelType w:val="hybridMultilevel"/>
    <w:tmpl w:val="C66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D6D78"/>
    <w:multiLevelType w:val="hybridMultilevel"/>
    <w:tmpl w:val="A804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304EE"/>
    <w:multiLevelType w:val="hybridMultilevel"/>
    <w:tmpl w:val="B47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F211C"/>
    <w:multiLevelType w:val="hybridMultilevel"/>
    <w:tmpl w:val="AB9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B5C34"/>
    <w:multiLevelType w:val="multilevel"/>
    <w:tmpl w:val="DDF6A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277EE4"/>
    <w:multiLevelType w:val="hybridMultilevel"/>
    <w:tmpl w:val="936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30"/>
    <w:rsid w:val="000551A5"/>
    <w:rsid w:val="000C1BF4"/>
    <w:rsid w:val="001116B9"/>
    <w:rsid w:val="002C1972"/>
    <w:rsid w:val="00371275"/>
    <w:rsid w:val="003C59EB"/>
    <w:rsid w:val="004279D5"/>
    <w:rsid w:val="005954DC"/>
    <w:rsid w:val="006719D0"/>
    <w:rsid w:val="0074213E"/>
    <w:rsid w:val="008A521D"/>
    <w:rsid w:val="009D447C"/>
    <w:rsid w:val="00AC7063"/>
    <w:rsid w:val="00B63BB3"/>
    <w:rsid w:val="00BB431F"/>
    <w:rsid w:val="00BD19B4"/>
    <w:rsid w:val="00BF468A"/>
    <w:rsid w:val="00BF6CCD"/>
    <w:rsid w:val="00C12808"/>
    <w:rsid w:val="00CB2A4D"/>
    <w:rsid w:val="00CD7E95"/>
    <w:rsid w:val="00D20FDF"/>
    <w:rsid w:val="00D37CBC"/>
    <w:rsid w:val="00D43FA8"/>
    <w:rsid w:val="00E84823"/>
    <w:rsid w:val="00EA0030"/>
    <w:rsid w:val="00EC56FB"/>
    <w:rsid w:val="00F323C1"/>
    <w:rsid w:val="00F4723F"/>
    <w:rsid w:val="00FB02C4"/>
    <w:rsid w:val="00FC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1D5"/>
  <w15:chartTrackingRefBased/>
  <w15:docId w15:val="{E4376A52-4F31-4D2D-8A16-3143D732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08"/>
    <w:pPr>
      <w:spacing w:before="100" w:after="200" w:line="276" w:lineRule="auto"/>
    </w:pPr>
    <w:rPr>
      <w:rFonts w:eastAsiaTheme="minorEastAsia"/>
      <w:b/>
      <w:kern w:val="0"/>
      <w:sz w:val="24"/>
      <w:szCs w:val="20"/>
      <w14:ligatures w14:val="none"/>
    </w:rPr>
  </w:style>
  <w:style w:type="paragraph" w:styleId="Heading1">
    <w:name w:val="heading 1"/>
    <w:basedOn w:val="Normal"/>
    <w:next w:val="Normal"/>
    <w:link w:val="Heading1Char"/>
    <w:autoRedefine/>
    <w:uiPriority w:val="9"/>
    <w:qFormat/>
    <w:rsid w:val="00AC7063"/>
    <w:pPr>
      <w:keepNext/>
      <w:keepLines/>
      <w:spacing w:before="240" w:after="0"/>
      <w:outlineLvl w:val="0"/>
    </w:pPr>
    <w:rPr>
      <w:rFonts w:ascii="Cambria" w:eastAsiaTheme="majorEastAsia" w:hAnsi="Cambr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C56F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rFonts w:ascii="Cambria" w:eastAsiaTheme="minorHAnsi" w:hAnsi="Cambria"/>
      <w:caps/>
      <w:color w:val="2F5496" w:themeColor="accent1" w:themeShade="BF"/>
      <w:spacing w:val="15"/>
      <w:kern w:val="2"/>
      <w:sz w:val="26"/>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063"/>
    <w:rPr>
      <w:rFonts w:ascii="Cambria" w:eastAsiaTheme="majorEastAsia" w:hAnsi="Cambria" w:cstheme="majorBidi"/>
      <w:b/>
      <w:color w:val="2F5496" w:themeColor="accent1" w:themeShade="BF"/>
      <w:kern w:val="0"/>
      <w:sz w:val="32"/>
      <w:szCs w:val="32"/>
      <w14:ligatures w14:val="none"/>
    </w:rPr>
  </w:style>
  <w:style w:type="paragraph" w:styleId="TOCHeading">
    <w:name w:val="TOC Heading"/>
    <w:aliases w:val="FORMAT 1"/>
    <w:basedOn w:val="Heading1"/>
    <w:next w:val="Normal"/>
    <w:autoRedefine/>
    <w:uiPriority w:val="39"/>
    <w:unhideWhenUsed/>
    <w:qFormat/>
    <w:rsid w:val="00C12808"/>
    <w:pPr>
      <w:keepNext w:val="0"/>
      <w:keepLines w:val="0"/>
      <w:pBdr>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pBdr>
      <w:shd w:val="clear" w:color="auto" w:fill="2F5496" w:themeFill="accent1" w:themeFillShade="BF"/>
      <w:spacing w:before="100"/>
      <w:outlineLvl w:val="9"/>
    </w:pPr>
    <w:rPr>
      <w:rFonts w:eastAsiaTheme="minorEastAsia" w:cstheme="minorBidi"/>
      <w:b w:val="0"/>
      <w:caps/>
      <w:color w:val="FFFFFF" w:themeColor="background1"/>
      <w:spacing w:val="15"/>
      <w:sz w:val="28"/>
      <w:szCs w:val="22"/>
    </w:rPr>
  </w:style>
  <w:style w:type="paragraph" w:styleId="Subtitle">
    <w:name w:val="Subtitle"/>
    <w:basedOn w:val="Normal"/>
    <w:next w:val="Normal"/>
    <w:link w:val="SubtitleChar"/>
    <w:autoRedefine/>
    <w:uiPriority w:val="11"/>
    <w:qFormat/>
    <w:rsid w:val="00C12808"/>
    <w:pPr>
      <w:spacing w:after="500" w:line="240" w:lineRule="auto"/>
    </w:pPr>
    <w:rPr>
      <w:smallCaps/>
      <w:spacing w:val="10"/>
      <w:szCs w:val="21"/>
    </w:rPr>
  </w:style>
  <w:style w:type="character" w:customStyle="1" w:styleId="SubtitleChar">
    <w:name w:val="Subtitle Char"/>
    <w:basedOn w:val="DefaultParagraphFont"/>
    <w:link w:val="Subtitle"/>
    <w:uiPriority w:val="11"/>
    <w:rsid w:val="00C12808"/>
    <w:rPr>
      <w:smallCaps/>
      <w:spacing w:val="10"/>
      <w:sz w:val="24"/>
      <w:szCs w:val="21"/>
    </w:rPr>
  </w:style>
  <w:style w:type="character" w:styleId="Strong">
    <w:name w:val="Strong"/>
    <w:uiPriority w:val="22"/>
    <w:qFormat/>
    <w:rsid w:val="00C12808"/>
    <w:rPr>
      <w:rFonts w:asciiTheme="minorHAnsi" w:hAnsiTheme="minorHAnsi"/>
      <w:b/>
      <w:bCs/>
      <w:vanish w:val="0"/>
      <w:color w:val="auto"/>
      <w:sz w:val="24"/>
    </w:rPr>
  </w:style>
  <w:style w:type="character" w:customStyle="1" w:styleId="Heading2Char">
    <w:name w:val="Heading 2 Char"/>
    <w:basedOn w:val="DefaultParagraphFont"/>
    <w:link w:val="Heading2"/>
    <w:uiPriority w:val="9"/>
    <w:rsid w:val="00EC56FB"/>
    <w:rPr>
      <w:rFonts w:ascii="Cambria" w:hAnsi="Cambria"/>
      <w:b/>
      <w:caps/>
      <w:color w:val="2F5496" w:themeColor="accent1" w:themeShade="BF"/>
      <w:spacing w:val="15"/>
      <w:sz w:val="26"/>
      <w:shd w:val="clear" w:color="auto" w:fill="D9E2F3" w:themeFill="accent1" w:themeFillTint="33"/>
    </w:rPr>
  </w:style>
  <w:style w:type="paragraph" w:styleId="NoSpacing">
    <w:name w:val="No Spacing"/>
    <w:autoRedefine/>
    <w:uiPriority w:val="1"/>
    <w:qFormat/>
    <w:rsid w:val="00EC56FB"/>
    <w:pPr>
      <w:spacing w:before="100" w:after="0" w:line="240" w:lineRule="auto"/>
    </w:pPr>
    <w:rPr>
      <w:rFonts w:eastAsiaTheme="minorEastAsia"/>
      <w:b/>
      <w:kern w:val="0"/>
      <w:sz w:val="24"/>
      <w:szCs w:val="20"/>
      <w14:ligatures w14:val="none"/>
    </w:rPr>
  </w:style>
  <w:style w:type="paragraph" w:styleId="Title">
    <w:name w:val="Title"/>
    <w:basedOn w:val="Normal"/>
    <w:next w:val="Normal"/>
    <w:link w:val="TitleChar"/>
    <w:autoRedefine/>
    <w:uiPriority w:val="10"/>
    <w:qFormat/>
    <w:rsid w:val="00AC7063"/>
    <w:pPr>
      <w:spacing w:before="0" w:after="0" w:line="240" w:lineRule="auto"/>
      <w:contextualSpacing/>
    </w:pPr>
    <w:rPr>
      <w:rFonts w:asciiTheme="majorHAnsi" w:eastAsiaTheme="majorEastAsia" w:hAnsiTheme="majorHAnsi" w:cstheme="majorBidi"/>
      <w:color w:val="4472C4" w:themeColor="accent1"/>
      <w:spacing w:val="-10"/>
      <w:kern w:val="28"/>
      <w:sz w:val="48"/>
      <w:szCs w:val="56"/>
    </w:rPr>
  </w:style>
  <w:style w:type="character" w:customStyle="1" w:styleId="TitleChar">
    <w:name w:val="Title Char"/>
    <w:basedOn w:val="DefaultParagraphFont"/>
    <w:link w:val="Title"/>
    <w:uiPriority w:val="10"/>
    <w:rsid w:val="00AC7063"/>
    <w:rPr>
      <w:rFonts w:asciiTheme="majorHAnsi" w:eastAsiaTheme="majorEastAsia" w:hAnsiTheme="majorHAnsi" w:cstheme="majorBidi"/>
      <w:b/>
      <w:color w:val="4472C4" w:themeColor="accent1"/>
      <w:spacing w:val="-10"/>
      <w:kern w:val="28"/>
      <w:sz w:val="48"/>
      <w:szCs w:val="56"/>
      <w14:ligatures w14:val="none"/>
    </w:rPr>
  </w:style>
  <w:style w:type="paragraph" w:styleId="Header">
    <w:name w:val="header"/>
    <w:basedOn w:val="Normal"/>
    <w:link w:val="HeaderChar"/>
    <w:uiPriority w:val="99"/>
    <w:unhideWhenUsed/>
    <w:rsid w:val="00BF46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468A"/>
    <w:rPr>
      <w:rFonts w:eastAsiaTheme="minorEastAsia"/>
      <w:b/>
      <w:kern w:val="0"/>
      <w:sz w:val="24"/>
      <w:szCs w:val="20"/>
      <w14:ligatures w14:val="none"/>
    </w:rPr>
  </w:style>
  <w:style w:type="paragraph" w:styleId="Footer">
    <w:name w:val="footer"/>
    <w:basedOn w:val="Normal"/>
    <w:link w:val="FooterChar"/>
    <w:uiPriority w:val="99"/>
    <w:unhideWhenUsed/>
    <w:rsid w:val="00BF46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468A"/>
    <w:rPr>
      <w:rFonts w:eastAsiaTheme="minorEastAsia"/>
      <w:b/>
      <w:kern w:val="0"/>
      <w:sz w:val="24"/>
      <w:szCs w:val="20"/>
      <w14:ligatures w14:val="none"/>
    </w:rPr>
  </w:style>
  <w:style w:type="paragraph" w:styleId="ListParagraph">
    <w:name w:val="List Paragraph"/>
    <w:basedOn w:val="Normal"/>
    <w:uiPriority w:val="34"/>
    <w:qFormat/>
    <w:rsid w:val="00E84823"/>
    <w:pPr>
      <w:ind w:left="720"/>
      <w:contextualSpacing/>
    </w:pPr>
  </w:style>
  <w:style w:type="table" w:styleId="TableGrid">
    <w:name w:val="Table Grid"/>
    <w:basedOn w:val="TableNormal"/>
    <w:uiPriority w:val="39"/>
    <w:rsid w:val="0059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4801</Characters>
  <Application>Microsoft Office Word</Application>
  <DocSecurity>0</DocSecurity>
  <Lines>137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Whitman</dc:creator>
  <cp:keywords/>
  <dc:description/>
  <cp:lastModifiedBy>Amali DeZoysa</cp:lastModifiedBy>
  <cp:revision>3</cp:revision>
  <dcterms:created xsi:type="dcterms:W3CDTF">2023-08-23T20:02:00Z</dcterms:created>
  <dcterms:modified xsi:type="dcterms:W3CDTF">2023-08-23T20:06:00Z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91eaf5db40d85185de05b0443a996fbf319255e23424530c01d4d71c8a70a424</vt:lpwstr>
  </property>
</Properties>
</file>